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251F" w14:textId="77777777" w:rsidR="00E702C3" w:rsidRPr="00DA4E64" w:rsidRDefault="00E702C3" w:rsidP="00E702C3">
      <w:pPr>
        <w:ind w:right="-274"/>
        <w:jc w:val="center"/>
        <w:rPr>
          <w:rFonts w:asciiTheme="minorHAnsi" w:hAnsiTheme="minorHAnsi" w:cstheme="minorHAnsi"/>
          <w:color w:val="231F20"/>
          <w:spacing w:val="-3"/>
          <w:sz w:val="40"/>
          <w:szCs w:val="40"/>
        </w:rPr>
      </w:pPr>
      <w:r w:rsidRPr="00DA4E64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0" distR="0" simplePos="0" relativeHeight="251655680" behindDoc="1" locked="0" layoutInCell="1" allowOverlap="1" wp14:anchorId="1E72F177" wp14:editId="2FBAB7AF">
            <wp:simplePos x="0" y="0"/>
            <wp:positionH relativeFrom="page">
              <wp:posOffset>870894</wp:posOffset>
            </wp:positionH>
            <wp:positionV relativeFrom="paragraph">
              <wp:posOffset>-168909</wp:posOffset>
            </wp:positionV>
            <wp:extent cx="645485" cy="755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01" cy="7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E64">
        <w:rPr>
          <w:rFonts w:asciiTheme="minorHAnsi" w:hAnsiTheme="minorHAnsi" w:cstheme="minorHAnsi"/>
          <w:color w:val="231F20"/>
          <w:spacing w:val="-3"/>
          <w:sz w:val="40"/>
          <w:szCs w:val="40"/>
        </w:rPr>
        <w:t>Pennsylvania State</w:t>
      </w:r>
      <w:r w:rsidRPr="00DA4E64">
        <w:rPr>
          <w:rFonts w:asciiTheme="minorHAnsi" w:hAnsiTheme="minorHAnsi" w:cstheme="minorHAnsi"/>
          <w:color w:val="231F20"/>
          <w:spacing w:val="-4"/>
          <w:sz w:val="40"/>
          <w:szCs w:val="40"/>
        </w:rPr>
        <w:t xml:space="preserve"> </w:t>
      </w:r>
      <w:r w:rsidRPr="00DA4E64">
        <w:rPr>
          <w:rFonts w:asciiTheme="minorHAnsi" w:hAnsiTheme="minorHAnsi" w:cstheme="minorHAnsi"/>
          <w:color w:val="231F20"/>
          <w:spacing w:val="-3"/>
          <w:sz w:val="40"/>
          <w:szCs w:val="40"/>
        </w:rPr>
        <w:t xml:space="preserve">Grange </w:t>
      </w:r>
      <w:r w:rsidRPr="00DA4E64">
        <w:rPr>
          <w:rFonts w:asciiTheme="minorHAnsi" w:hAnsiTheme="minorHAnsi" w:cstheme="minorHAnsi"/>
          <w:color w:val="231F20"/>
          <w:spacing w:val="-9"/>
          <w:sz w:val="40"/>
          <w:szCs w:val="40"/>
        </w:rPr>
        <w:t xml:space="preserve">Trust </w:t>
      </w:r>
      <w:r w:rsidRPr="00DA4E64">
        <w:rPr>
          <w:rFonts w:asciiTheme="minorHAnsi" w:hAnsiTheme="minorHAnsi" w:cstheme="minorHAnsi"/>
          <w:color w:val="231F20"/>
          <w:spacing w:val="-3"/>
          <w:sz w:val="40"/>
          <w:szCs w:val="40"/>
        </w:rPr>
        <w:t>Fund</w:t>
      </w:r>
    </w:p>
    <w:p w14:paraId="1A85EA1C" w14:textId="77777777" w:rsidR="00E702C3" w:rsidRPr="00DA4E64" w:rsidRDefault="00E702C3" w:rsidP="00E702C3">
      <w:pPr>
        <w:ind w:right="-274"/>
        <w:jc w:val="center"/>
        <w:rPr>
          <w:rFonts w:asciiTheme="minorHAnsi" w:hAnsiTheme="minorHAnsi" w:cstheme="minorHAnsi"/>
          <w:color w:val="231F20"/>
          <w:spacing w:val="-3"/>
          <w:sz w:val="40"/>
          <w:szCs w:val="40"/>
        </w:rPr>
      </w:pPr>
      <w:r w:rsidRPr="00DA4E64">
        <w:rPr>
          <w:rFonts w:asciiTheme="minorHAnsi" w:hAnsiTheme="minorHAnsi" w:cstheme="minorHAnsi"/>
          <w:color w:val="231F20"/>
          <w:spacing w:val="-3"/>
          <w:sz w:val="40"/>
          <w:szCs w:val="40"/>
        </w:rPr>
        <w:t>Guidelines</w:t>
      </w:r>
      <w:r w:rsidRPr="00DA4E64">
        <w:rPr>
          <w:rFonts w:asciiTheme="minorHAnsi" w:hAnsiTheme="minorHAnsi" w:cstheme="minorHAnsi"/>
          <w:color w:val="231F20"/>
          <w:sz w:val="40"/>
          <w:szCs w:val="40"/>
        </w:rPr>
        <w:t xml:space="preserve"> &amp; Request </w:t>
      </w:r>
      <w:r w:rsidRPr="00DA4E64">
        <w:rPr>
          <w:rFonts w:asciiTheme="minorHAnsi" w:hAnsiTheme="minorHAnsi" w:cstheme="minorHAnsi"/>
          <w:color w:val="231F20"/>
          <w:spacing w:val="-4"/>
          <w:sz w:val="40"/>
          <w:szCs w:val="40"/>
        </w:rPr>
        <w:t>for</w:t>
      </w:r>
      <w:r w:rsidRPr="00DA4E64">
        <w:rPr>
          <w:rFonts w:asciiTheme="minorHAnsi" w:hAnsiTheme="minorHAnsi" w:cstheme="minorHAnsi"/>
          <w:color w:val="231F20"/>
          <w:spacing w:val="-83"/>
          <w:sz w:val="40"/>
          <w:szCs w:val="40"/>
        </w:rPr>
        <w:t xml:space="preserve"> </w:t>
      </w:r>
      <w:r w:rsidRPr="00DA4E64">
        <w:rPr>
          <w:rFonts w:asciiTheme="minorHAnsi" w:hAnsiTheme="minorHAnsi" w:cstheme="minorHAnsi"/>
          <w:color w:val="231F20"/>
          <w:spacing w:val="-3"/>
          <w:sz w:val="40"/>
          <w:szCs w:val="40"/>
        </w:rPr>
        <w:t>Funds</w:t>
      </w:r>
    </w:p>
    <w:p w14:paraId="5A61F632" w14:textId="29384DF3" w:rsidR="00F90F5C" w:rsidRPr="00E702C3" w:rsidRDefault="00F90F5C">
      <w:pPr>
        <w:rPr>
          <w:rFonts w:asciiTheme="minorHAnsi" w:hAnsiTheme="minorHAnsi" w:cstheme="minorHAnsi"/>
        </w:rPr>
      </w:pPr>
    </w:p>
    <w:p w14:paraId="70133698" w14:textId="2B9CE1EC" w:rsidR="00E702C3" w:rsidRPr="00E702C3" w:rsidRDefault="00E702C3">
      <w:pPr>
        <w:rPr>
          <w:rFonts w:asciiTheme="minorHAnsi" w:hAnsiTheme="minorHAnsi" w:cstheme="minorHAnsi"/>
          <w:sz w:val="16"/>
          <w:szCs w:val="16"/>
        </w:rPr>
      </w:pPr>
    </w:p>
    <w:p w14:paraId="7486D617" w14:textId="75706258" w:rsidR="00E702C3" w:rsidRPr="00E702C3" w:rsidRDefault="00E702C3" w:rsidP="00E702C3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 xml:space="preserve">Real Property Sales </w:t>
      </w:r>
      <w:r w:rsidR="006F1C69">
        <w:rPr>
          <w:rFonts w:asciiTheme="minorHAnsi" w:hAnsiTheme="minorHAnsi" w:cstheme="minorHAnsi"/>
          <w:color w:val="231F20"/>
          <w:sz w:val="23"/>
          <w:szCs w:val="23"/>
        </w:rPr>
        <w:t>–</w:t>
      </w:r>
      <w:r w:rsidR="006F1C69"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>Article XI, Section 4.11(G)</w:t>
      </w:r>
    </w:p>
    <w:p w14:paraId="73D01C2D" w14:textId="52E15FF2" w:rsidR="00E702C3" w:rsidRPr="00E702C3" w:rsidRDefault="00E702C3" w:rsidP="00E702C3">
      <w:pPr>
        <w:pStyle w:val="BodyText"/>
        <w:rPr>
          <w:rFonts w:asciiTheme="minorHAnsi" w:hAnsiTheme="minorHAnsi" w:cstheme="minorHAnsi"/>
          <w:color w:val="231F20"/>
          <w:sz w:val="23"/>
          <w:szCs w:val="23"/>
        </w:rPr>
      </w:pP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“When the sale of real property is concluded, the selling Subordinate or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Pomona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 shall account for the net proceeds</w:t>
      </w:r>
      <w:r w:rsidRPr="00E702C3">
        <w:rPr>
          <w:rFonts w:asciiTheme="minorHAnsi" w:hAnsiTheme="minorHAnsi" w:cstheme="minorHAnsi"/>
          <w:color w:val="231F20"/>
          <w:spacing w:val="-11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of</w:t>
      </w:r>
      <w:r w:rsidRPr="00E702C3">
        <w:rPr>
          <w:rFonts w:asciiTheme="minorHAnsi" w:hAnsiTheme="minorHAnsi" w:cstheme="minorHAnsi"/>
          <w:color w:val="231F20"/>
          <w:spacing w:val="-11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</w:t>
      </w:r>
      <w:r w:rsidRPr="00E702C3">
        <w:rPr>
          <w:rFonts w:asciiTheme="minorHAnsi" w:hAnsiTheme="minorHAnsi" w:cstheme="minorHAnsi"/>
          <w:color w:val="231F20"/>
          <w:spacing w:val="-11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sale</w:t>
      </w:r>
      <w:r w:rsidRPr="00E702C3">
        <w:rPr>
          <w:rFonts w:asciiTheme="minorHAnsi" w:hAnsiTheme="minorHAnsi" w:cstheme="minorHAnsi"/>
          <w:color w:val="231F20"/>
          <w:spacing w:val="-11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received</w:t>
      </w:r>
      <w:r w:rsidRPr="00E702C3">
        <w:rPr>
          <w:rFonts w:asciiTheme="minorHAnsi" w:hAnsiTheme="minorHAnsi" w:cstheme="minorHAnsi"/>
          <w:color w:val="231F20"/>
          <w:spacing w:val="-11"/>
          <w:sz w:val="23"/>
          <w:szCs w:val="23"/>
        </w:rPr>
        <w:t xml:space="preserve"> </w:t>
      </w:r>
      <w:r w:rsidR="005E5906">
        <w:rPr>
          <w:rFonts w:asciiTheme="minorHAnsi" w:hAnsiTheme="minorHAnsi" w:cstheme="minorHAnsi"/>
          <w:color w:val="231F20"/>
          <w:sz w:val="23"/>
          <w:szCs w:val="23"/>
        </w:rPr>
        <w:t>at</w:t>
      </w:r>
      <w:r w:rsidRPr="00E702C3">
        <w:rPr>
          <w:rFonts w:asciiTheme="minorHAnsi" w:hAnsiTheme="minorHAnsi" w:cstheme="minorHAnsi"/>
          <w:color w:val="231F20"/>
          <w:spacing w:val="-11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</w:t>
      </w:r>
      <w:r w:rsidRPr="00E702C3">
        <w:rPr>
          <w:rFonts w:asciiTheme="minorHAnsi" w:hAnsiTheme="minorHAnsi" w:cstheme="minorHAnsi"/>
          <w:color w:val="231F20"/>
          <w:spacing w:val="-11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time</w:t>
      </w:r>
      <w:r w:rsidRPr="00E702C3">
        <w:rPr>
          <w:rFonts w:asciiTheme="minorHAnsi" w:hAnsiTheme="minorHAnsi" w:cstheme="minorHAnsi"/>
          <w:color w:val="231F20"/>
          <w:spacing w:val="-11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of</w:t>
      </w:r>
      <w:r w:rsidRPr="00E702C3">
        <w:rPr>
          <w:rFonts w:asciiTheme="minorHAnsi" w:hAnsiTheme="minorHAnsi" w:cstheme="minorHAnsi"/>
          <w:color w:val="231F20"/>
          <w:spacing w:val="-11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settlement</w:t>
      </w:r>
      <w:r w:rsidRPr="00E702C3">
        <w:rPr>
          <w:rFonts w:asciiTheme="minorHAnsi" w:hAnsiTheme="minorHAnsi" w:cstheme="minorHAnsi"/>
          <w:color w:val="231F20"/>
          <w:spacing w:val="-11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and shall</w:t>
      </w:r>
      <w:r w:rsidRPr="00E702C3">
        <w:rPr>
          <w:rFonts w:asciiTheme="minorHAnsi" w:hAnsiTheme="minorHAnsi" w:cstheme="minorHAnsi"/>
          <w:color w:val="231F20"/>
          <w:spacing w:val="-1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remit</w:t>
      </w:r>
      <w:r w:rsidRPr="00E702C3">
        <w:rPr>
          <w:rFonts w:asciiTheme="minorHAnsi" w:hAnsiTheme="minorHAnsi" w:cstheme="minorHAnsi"/>
          <w:color w:val="231F20"/>
          <w:spacing w:val="-1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all</w:t>
      </w:r>
      <w:r w:rsidRPr="00E702C3">
        <w:rPr>
          <w:rFonts w:asciiTheme="minorHAnsi" w:hAnsiTheme="minorHAnsi" w:cstheme="minorHAnsi"/>
          <w:color w:val="231F20"/>
          <w:spacing w:val="-1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but</w:t>
      </w:r>
      <w:r w:rsidRPr="00E702C3">
        <w:rPr>
          <w:rFonts w:asciiTheme="minorHAnsi" w:hAnsiTheme="minorHAnsi" w:cstheme="minorHAnsi"/>
          <w:color w:val="231F20"/>
          <w:spacing w:val="-1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</w:t>
      </w:r>
      <w:r w:rsidRPr="00E702C3">
        <w:rPr>
          <w:rFonts w:asciiTheme="minorHAnsi" w:hAnsiTheme="minorHAnsi" w:cstheme="minorHAnsi"/>
          <w:color w:val="231F20"/>
          <w:spacing w:val="-1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sum</w:t>
      </w:r>
      <w:r w:rsidRPr="00E702C3">
        <w:rPr>
          <w:rFonts w:asciiTheme="minorHAnsi" w:hAnsiTheme="minorHAnsi" w:cstheme="minorHAnsi"/>
          <w:color w:val="231F20"/>
          <w:spacing w:val="-1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of</w:t>
      </w:r>
      <w:r w:rsidRPr="00E702C3">
        <w:rPr>
          <w:rFonts w:asciiTheme="minorHAnsi" w:hAnsiTheme="minorHAnsi" w:cstheme="minorHAnsi"/>
          <w:color w:val="231F20"/>
          <w:spacing w:val="-1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$1,000</w:t>
      </w:r>
      <w:r w:rsidRPr="00E702C3">
        <w:rPr>
          <w:rFonts w:asciiTheme="minorHAnsi" w:hAnsiTheme="minorHAnsi" w:cstheme="minorHAnsi"/>
          <w:color w:val="231F20"/>
          <w:spacing w:val="-1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of</w:t>
      </w:r>
      <w:r w:rsidRPr="00E702C3">
        <w:rPr>
          <w:rFonts w:asciiTheme="minorHAnsi" w:hAnsiTheme="minorHAnsi" w:cstheme="minorHAnsi"/>
          <w:color w:val="231F20"/>
          <w:spacing w:val="-1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such</w:t>
      </w:r>
      <w:r w:rsidRPr="00E702C3">
        <w:rPr>
          <w:rFonts w:asciiTheme="minorHAnsi" w:hAnsiTheme="minorHAnsi" w:cstheme="minorHAnsi"/>
          <w:color w:val="231F20"/>
          <w:spacing w:val="-1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net</w:t>
      </w:r>
      <w:r w:rsidRPr="00E702C3">
        <w:rPr>
          <w:rFonts w:asciiTheme="minorHAnsi" w:hAnsiTheme="minorHAnsi" w:cstheme="minorHAnsi"/>
          <w:color w:val="231F20"/>
          <w:spacing w:val="-1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proceeds to</w:t>
      </w:r>
      <w:r w:rsidRPr="00E702C3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</w:t>
      </w:r>
      <w:r w:rsidRPr="00E702C3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>State</w:t>
      </w:r>
      <w:r w:rsidRPr="00E702C3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</w:t>
      </w:r>
      <w:r w:rsidRPr="00E702C3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having</w:t>
      </w:r>
      <w:r w:rsidRPr="00E702C3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jurisdiction</w:t>
      </w:r>
      <w:r w:rsidRPr="00E702C3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to</w:t>
      </w:r>
      <w:r w:rsidRPr="00E702C3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be</w:t>
      </w:r>
      <w:r w:rsidRPr="00E702C3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held</w:t>
      </w:r>
      <w:r w:rsidRPr="00E702C3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in</w:t>
      </w:r>
      <w:r w:rsidRPr="00E702C3">
        <w:rPr>
          <w:rFonts w:asciiTheme="minorHAnsi" w:hAnsiTheme="minorHAnsi" w:cstheme="minorHAnsi"/>
          <w:color w:val="231F20"/>
          <w:spacing w:val="-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trust for the said Subordinate or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>Pomona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Grange.</w:t>
      </w:r>
    </w:p>
    <w:p w14:paraId="11D5D2E0" w14:textId="77777777" w:rsidR="00E702C3" w:rsidRPr="00E702C3" w:rsidRDefault="00E702C3" w:rsidP="00E702C3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53079DD6" w14:textId="77777777" w:rsidR="00E702C3" w:rsidRPr="00E702C3" w:rsidRDefault="00E702C3" w:rsidP="00E702C3">
      <w:pPr>
        <w:pStyle w:val="BodyText"/>
        <w:rPr>
          <w:rFonts w:asciiTheme="minorHAnsi" w:hAnsiTheme="minorHAnsi" w:cstheme="minorHAnsi"/>
          <w:color w:val="231F20"/>
          <w:spacing w:val="-3"/>
          <w:sz w:val="23"/>
          <w:szCs w:val="23"/>
        </w:rPr>
      </w:pP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Should Grange real estate be sold on a payment scheduled, the same section of the Digest specifies that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“the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note or other evidence of indebtedness shall require the purchaser to make all payments in satisfaction of</w:t>
      </w:r>
      <w:r w:rsidRPr="00E702C3">
        <w:rPr>
          <w:rFonts w:asciiTheme="minorHAnsi" w:hAnsiTheme="minorHAnsi" w:cstheme="minorHAnsi"/>
          <w:color w:val="231F20"/>
          <w:spacing w:val="-24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the indebtedness directly to the said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State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Grange having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>jurisdiction.”</w:t>
      </w:r>
    </w:p>
    <w:p w14:paraId="663EF900" w14:textId="77777777" w:rsidR="00E702C3" w:rsidRPr="00E702C3" w:rsidRDefault="00E702C3" w:rsidP="00E702C3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18E3622C" w14:textId="4DC002C3" w:rsidR="00E702C3" w:rsidRPr="00E702C3" w:rsidRDefault="00E702C3" w:rsidP="00E702C3">
      <w:pPr>
        <w:pStyle w:val="BodyText"/>
        <w:rPr>
          <w:rFonts w:asciiTheme="minorHAnsi" w:hAnsiTheme="minorHAnsi" w:cstheme="minorHAnsi"/>
          <w:color w:val="231F20"/>
          <w:sz w:val="23"/>
          <w:szCs w:val="23"/>
        </w:rPr>
      </w:pPr>
      <w:r w:rsidRPr="00E702C3">
        <w:rPr>
          <w:rFonts w:asciiTheme="minorHAnsi" w:hAnsiTheme="minorHAnsi" w:cstheme="minorHAnsi"/>
          <w:color w:val="231F20"/>
          <w:sz w:val="23"/>
          <w:szCs w:val="23"/>
        </w:rPr>
        <w:t>In the case where two or more Subordinate Granges consolidate, title to the funds will be transferred to the surviving Subordinate Grange.</w:t>
      </w:r>
    </w:p>
    <w:p w14:paraId="5A36C7BB" w14:textId="77777777" w:rsidR="00E702C3" w:rsidRPr="00E702C3" w:rsidRDefault="00E702C3" w:rsidP="00E702C3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6639FE69" w14:textId="45C07290" w:rsidR="00E702C3" w:rsidRPr="00E702C3" w:rsidRDefault="00E702C3" w:rsidP="00E702C3">
      <w:pPr>
        <w:pStyle w:val="BodyText"/>
        <w:rPr>
          <w:rFonts w:asciiTheme="minorHAnsi" w:hAnsiTheme="minorHAnsi" w:cstheme="minorHAnsi"/>
          <w:color w:val="231F20"/>
          <w:sz w:val="23"/>
          <w:szCs w:val="23"/>
        </w:rPr>
      </w:pP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Should a Subordinate or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Pomona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Grange surrender its charter without consolidating with another unit of the </w:t>
      </w:r>
      <w:r w:rsidRPr="00E702C3">
        <w:rPr>
          <w:rFonts w:asciiTheme="minorHAnsi" w:hAnsiTheme="minorHAnsi" w:cstheme="minorHAnsi"/>
          <w:color w:val="231F20"/>
          <w:spacing w:val="-4"/>
          <w:sz w:val="23"/>
          <w:szCs w:val="23"/>
        </w:rPr>
        <w:t xml:space="preserve">Order,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all funds from the sale of such real property shall be held in trust by the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State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 for a period of</w:t>
      </w:r>
      <w:r w:rsidRPr="00E702C3">
        <w:rPr>
          <w:rFonts w:asciiTheme="minorHAnsi" w:hAnsiTheme="minorHAnsi" w:cstheme="minorHAnsi"/>
          <w:color w:val="231F20"/>
          <w:spacing w:val="-40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seven years, pending the possible reorganization of the</w:t>
      </w:r>
      <w:r w:rsidRPr="00E702C3">
        <w:rPr>
          <w:rFonts w:asciiTheme="minorHAnsi" w:hAnsiTheme="minorHAnsi" w:cstheme="minorHAnsi"/>
          <w:color w:val="231F20"/>
          <w:spacing w:val="-39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Grange in that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community.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If a Grange is not organized in that time frame, title to the funds goes to the</w:t>
      </w:r>
      <w:r w:rsidRPr="00E702C3">
        <w:rPr>
          <w:rFonts w:asciiTheme="minorHAnsi" w:hAnsiTheme="minorHAnsi" w:cstheme="minorHAnsi"/>
          <w:color w:val="231F20"/>
          <w:spacing w:val="-4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State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Grange.</w:t>
      </w:r>
    </w:p>
    <w:p w14:paraId="02F7D77B" w14:textId="77777777" w:rsidR="00E702C3" w:rsidRPr="00E702C3" w:rsidRDefault="00E702C3" w:rsidP="00E702C3">
      <w:pPr>
        <w:pStyle w:val="BodyText"/>
        <w:rPr>
          <w:rFonts w:asciiTheme="minorHAnsi" w:hAnsiTheme="minorHAnsi" w:cstheme="minorHAnsi"/>
          <w:sz w:val="23"/>
          <w:szCs w:val="23"/>
        </w:rPr>
      </w:pPr>
    </w:p>
    <w:p w14:paraId="59E1E679" w14:textId="550BA6D1" w:rsidR="00E702C3" w:rsidRPr="006F1C69" w:rsidRDefault="00E702C3" w:rsidP="00E702C3">
      <w:pPr>
        <w:pStyle w:val="BodyText"/>
        <w:rPr>
          <w:rFonts w:asciiTheme="minorHAnsi" w:hAnsiTheme="minorHAnsi" w:cstheme="minorHAnsi"/>
          <w:color w:val="231F20"/>
          <w:sz w:val="23"/>
          <w:szCs w:val="23"/>
        </w:rPr>
      </w:pPr>
      <w:r w:rsidRPr="00E702C3">
        <w:rPr>
          <w:rFonts w:asciiTheme="minorHAnsi" w:hAnsiTheme="minorHAnsi" w:cstheme="minorHAnsi"/>
          <w:b/>
          <w:color w:val="231F20"/>
          <w:spacing w:val="-4"/>
          <w:sz w:val="23"/>
          <w:szCs w:val="23"/>
        </w:rPr>
        <w:t>Use</w:t>
      </w:r>
      <w:r w:rsidRPr="00E702C3">
        <w:rPr>
          <w:rFonts w:asciiTheme="minorHAnsi" w:hAnsiTheme="minorHAnsi" w:cstheme="minorHAnsi"/>
          <w:b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>of</w:t>
      </w:r>
      <w:r w:rsidRPr="00E702C3">
        <w:rPr>
          <w:rFonts w:asciiTheme="minorHAnsi" w:hAnsiTheme="minorHAnsi" w:cstheme="minorHAnsi"/>
          <w:b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b/>
          <w:color w:val="231F20"/>
          <w:spacing w:val="-4"/>
          <w:sz w:val="23"/>
          <w:szCs w:val="23"/>
        </w:rPr>
        <w:t>Trust</w:t>
      </w:r>
      <w:r w:rsidRPr="00E702C3">
        <w:rPr>
          <w:rFonts w:asciiTheme="minorHAnsi" w:hAnsiTheme="minorHAnsi" w:cstheme="minorHAnsi"/>
          <w:b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>Funds</w:t>
      </w:r>
      <w:r w:rsidRPr="00E702C3">
        <w:rPr>
          <w:rFonts w:asciiTheme="minorHAnsi" w:hAnsiTheme="minorHAnsi" w:cstheme="minorHAnsi"/>
          <w:b/>
          <w:color w:val="231F20"/>
          <w:spacing w:val="-8"/>
          <w:sz w:val="23"/>
          <w:szCs w:val="23"/>
        </w:rPr>
        <w:t xml:space="preserve"> </w:t>
      </w:r>
      <w:r w:rsidR="006F1C69">
        <w:rPr>
          <w:rFonts w:asciiTheme="minorHAnsi" w:hAnsiTheme="minorHAnsi" w:cstheme="minorHAnsi"/>
          <w:color w:val="231F20"/>
          <w:sz w:val="23"/>
          <w:szCs w:val="23"/>
        </w:rPr>
        <w:t>–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>Article</w:t>
      </w:r>
      <w:r w:rsidRPr="00E702C3">
        <w:rPr>
          <w:rFonts w:asciiTheme="minorHAnsi" w:hAnsiTheme="minorHAnsi" w:cstheme="minorHAnsi"/>
          <w:b/>
          <w:color w:val="231F20"/>
          <w:spacing w:val="-7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>XI,</w:t>
      </w:r>
      <w:r w:rsidRPr="00E702C3">
        <w:rPr>
          <w:rFonts w:asciiTheme="minorHAnsi" w:hAnsiTheme="minorHAnsi" w:cstheme="minorHAnsi"/>
          <w:b/>
          <w:color w:val="231F20"/>
          <w:spacing w:val="-7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>Section</w:t>
      </w:r>
      <w:r w:rsidRPr="00E702C3">
        <w:rPr>
          <w:rFonts w:asciiTheme="minorHAnsi" w:hAnsiTheme="minorHAnsi" w:cstheme="minorHAnsi"/>
          <w:b/>
          <w:color w:val="231F20"/>
          <w:spacing w:val="-7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 xml:space="preserve">4.11.1(H)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“The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State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 shall hold the net proceeds of the</w:t>
      </w:r>
      <w:r w:rsidRPr="00E702C3">
        <w:rPr>
          <w:rFonts w:asciiTheme="minorHAnsi" w:hAnsiTheme="minorHAnsi" w:cstheme="minorHAnsi"/>
          <w:color w:val="231F20"/>
          <w:spacing w:val="-41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sale as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provided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for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in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Section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4.11.1(G)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above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for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selling Subordinate or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Pomona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Grange for the following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>pur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poses: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(1)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Financing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purchase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of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real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property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for</w:t>
      </w:r>
      <w:r w:rsidRPr="00E702C3">
        <w:rPr>
          <w:rFonts w:asciiTheme="minorHAnsi" w:hAnsiTheme="minorHAnsi" w:cstheme="minorHAnsi"/>
          <w:color w:val="231F20"/>
          <w:spacing w:val="-13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use as</w:t>
      </w:r>
      <w:r w:rsidRPr="00E702C3">
        <w:rPr>
          <w:rFonts w:asciiTheme="minorHAnsi" w:hAnsiTheme="minorHAnsi" w:cstheme="minorHAnsi"/>
          <w:color w:val="231F20"/>
          <w:spacing w:val="-1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a</w:t>
      </w:r>
      <w:r w:rsidRPr="00E702C3">
        <w:rPr>
          <w:rFonts w:asciiTheme="minorHAnsi" w:hAnsiTheme="minorHAnsi" w:cstheme="minorHAnsi"/>
          <w:color w:val="231F20"/>
          <w:spacing w:val="-1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</w:t>
      </w:r>
      <w:r w:rsidRPr="00E702C3">
        <w:rPr>
          <w:rFonts w:asciiTheme="minorHAnsi" w:hAnsiTheme="minorHAnsi" w:cstheme="minorHAnsi"/>
          <w:color w:val="231F20"/>
          <w:spacing w:val="-1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Hall;</w:t>
      </w:r>
      <w:r w:rsidRPr="00E702C3">
        <w:rPr>
          <w:rFonts w:asciiTheme="minorHAnsi" w:hAnsiTheme="minorHAnsi" w:cstheme="minorHAnsi"/>
          <w:color w:val="231F20"/>
          <w:spacing w:val="-1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(2)</w:t>
      </w:r>
      <w:r w:rsidRPr="00E702C3">
        <w:rPr>
          <w:rFonts w:asciiTheme="minorHAnsi" w:hAnsiTheme="minorHAnsi" w:cstheme="minorHAnsi"/>
          <w:color w:val="231F20"/>
          <w:spacing w:val="-1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Financing</w:t>
      </w:r>
      <w:r w:rsidRPr="00E702C3">
        <w:rPr>
          <w:rFonts w:asciiTheme="minorHAnsi" w:hAnsiTheme="minorHAnsi" w:cstheme="minorHAnsi"/>
          <w:color w:val="231F20"/>
          <w:spacing w:val="-1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</w:t>
      </w:r>
      <w:r w:rsidRPr="00E702C3">
        <w:rPr>
          <w:rFonts w:asciiTheme="minorHAnsi" w:hAnsiTheme="minorHAnsi" w:cstheme="minorHAnsi"/>
          <w:color w:val="231F20"/>
          <w:spacing w:val="-1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purchase</w:t>
      </w:r>
      <w:r w:rsidRPr="00E702C3">
        <w:rPr>
          <w:rFonts w:asciiTheme="minorHAnsi" w:hAnsiTheme="minorHAnsi" w:cstheme="minorHAnsi"/>
          <w:color w:val="231F20"/>
          <w:spacing w:val="-1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of</w:t>
      </w:r>
      <w:r w:rsidRPr="00E702C3">
        <w:rPr>
          <w:rFonts w:asciiTheme="minorHAnsi" w:hAnsiTheme="minorHAnsi" w:cstheme="minorHAnsi"/>
          <w:color w:val="231F20"/>
          <w:spacing w:val="-1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real</w:t>
      </w:r>
      <w:r w:rsidRPr="00E702C3">
        <w:rPr>
          <w:rFonts w:asciiTheme="minorHAnsi" w:hAnsiTheme="minorHAnsi" w:cstheme="minorHAnsi"/>
          <w:color w:val="231F20"/>
          <w:spacing w:val="-1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>prop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erty on which to construct a Grange Hall; (3) Financing the construction of a Grange Hall; or (4)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For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use in accordance with the general purpose of the</w:t>
      </w:r>
      <w:r w:rsidRPr="00E702C3">
        <w:rPr>
          <w:rFonts w:asciiTheme="minorHAnsi" w:hAnsiTheme="minorHAnsi" w:cstheme="minorHAnsi"/>
          <w:color w:val="231F20"/>
          <w:spacing w:val="7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pacing w:val="-4"/>
          <w:sz w:val="23"/>
          <w:szCs w:val="23"/>
        </w:rPr>
        <w:t>order.</w:t>
      </w:r>
    </w:p>
    <w:p w14:paraId="3C93EEE1" w14:textId="56DAEEFF" w:rsidR="00E702C3" w:rsidRPr="00E702C3" w:rsidRDefault="00E702C3" w:rsidP="00E702C3">
      <w:pPr>
        <w:rPr>
          <w:rFonts w:asciiTheme="minorHAnsi" w:hAnsiTheme="minorHAnsi" w:cstheme="minorHAnsi"/>
          <w:sz w:val="23"/>
          <w:szCs w:val="23"/>
        </w:rPr>
      </w:pPr>
    </w:p>
    <w:p w14:paraId="74150D59" w14:textId="3C6EFAF3" w:rsidR="00E702C3" w:rsidRPr="00E702C3" w:rsidRDefault="00E702C3" w:rsidP="00E702C3">
      <w:pPr>
        <w:pStyle w:val="BodyText"/>
        <w:ind w:right="1"/>
        <w:rPr>
          <w:rFonts w:asciiTheme="minorHAnsi" w:hAnsiTheme="minorHAnsi" w:cstheme="minorHAnsi"/>
          <w:color w:val="231F20"/>
          <w:spacing w:val="-8"/>
          <w:sz w:val="23"/>
          <w:szCs w:val="23"/>
        </w:rPr>
      </w:pP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Use of the funds must be approved by the Executive Committee of the State Grange having jurisdiction over the selling Subordinate or Pomona Grange. All earned income derived from such 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Trust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shall be the property of the selling Subordinate or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Pomona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Grange, provided, </w:t>
      </w:r>
      <w:r w:rsidRPr="00E702C3">
        <w:rPr>
          <w:rFonts w:asciiTheme="minorHAnsi" w:hAnsiTheme="minorHAnsi" w:cstheme="minorHAnsi"/>
          <w:color w:val="231F20"/>
          <w:spacing w:val="-4"/>
          <w:sz w:val="23"/>
          <w:szCs w:val="23"/>
        </w:rPr>
        <w:t xml:space="preserve">however,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that the said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State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Grange in </w:t>
      </w:r>
      <w:r w:rsidRPr="00E702C3">
        <w:rPr>
          <w:rFonts w:asciiTheme="minorHAnsi" w:hAnsiTheme="minorHAnsi" w:cstheme="minorHAnsi"/>
          <w:color w:val="231F20"/>
          <w:spacing w:val="-9"/>
          <w:sz w:val="23"/>
          <w:szCs w:val="23"/>
        </w:rPr>
        <w:t xml:space="preserve">its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sole discretion may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be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paid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up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to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10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percent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of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such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earned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interest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as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a 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trustee’s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fee for administering the</w:t>
      </w:r>
      <w:r w:rsidRPr="00E702C3">
        <w:rPr>
          <w:rFonts w:asciiTheme="minorHAnsi" w:hAnsiTheme="minorHAnsi" w:cstheme="minorHAnsi"/>
          <w:color w:val="231F20"/>
          <w:spacing w:val="-20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>Trust.”</w:t>
      </w:r>
    </w:p>
    <w:p w14:paraId="089E07F5" w14:textId="77777777" w:rsidR="00E702C3" w:rsidRPr="00E702C3" w:rsidRDefault="00E702C3" w:rsidP="00E702C3">
      <w:pPr>
        <w:pStyle w:val="BodyText"/>
        <w:ind w:right="1"/>
        <w:rPr>
          <w:rFonts w:asciiTheme="minorHAnsi" w:hAnsiTheme="minorHAnsi" w:cstheme="minorHAnsi"/>
          <w:sz w:val="23"/>
          <w:szCs w:val="23"/>
        </w:rPr>
      </w:pPr>
    </w:p>
    <w:p w14:paraId="66ADF2FC" w14:textId="5817F8DF" w:rsidR="00E702C3" w:rsidRPr="00E702C3" w:rsidRDefault="00E702C3" w:rsidP="00E702C3">
      <w:pPr>
        <w:pStyle w:val="BodyText"/>
        <w:ind w:right="318"/>
        <w:rPr>
          <w:rFonts w:asciiTheme="minorHAnsi" w:hAnsiTheme="minorHAnsi" w:cstheme="minorHAnsi"/>
          <w:color w:val="231F20"/>
          <w:sz w:val="23"/>
          <w:szCs w:val="23"/>
        </w:rPr>
      </w:pP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 xml:space="preserve">Administration of </w:t>
      </w:r>
      <w:r w:rsidRPr="00E702C3">
        <w:rPr>
          <w:rFonts w:asciiTheme="minorHAnsi" w:hAnsiTheme="minorHAnsi" w:cstheme="minorHAnsi"/>
          <w:b/>
          <w:color w:val="231F20"/>
          <w:spacing w:val="-4"/>
          <w:sz w:val="23"/>
          <w:szCs w:val="23"/>
        </w:rPr>
        <w:t xml:space="preserve">Trust </w:t>
      </w: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 xml:space="preserve">Funds </w:t>
      </w:r>
      <w:r w:rsidR="006F1C69">
        <w:rPr>
          <w:rFonts w:asciiTheme="minorHAnsi" w:hAnsiTheme="minorHAnsi" w:cstheme="minorHAnsi"/>
          <w:color w:val="231F20"/>
          <w:sz w:val="23"/>
          <w:szCs w:val="23"/>
        </w:rPr>
        <w:t>–</w:t>
      </w:r>
      <w:r w:rsidR="006F1C69"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 Pennsylvania</w:t>
      </w:r>
      <w:r w:rsidRPr="00E702C3">
        <w:rPr>
          <w:rFonts w:asciiTheme="minorHAnsi" w:hAnsiTheme="minorHAnsi" w:cstheme="minorHAnsi"/>
          <w:color w:val="231F20"/>
          <w:w w:val="9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State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Grange </w:t>
      </w:r>
      <w:r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Trust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Fund for Active</w:t>
      </w:r>
      <w:r w:rsidRPr="00E702C3">
        <w:rPr>
          <w:rFonts w:asciiTheme="minorHAnsi" w:hAnsiTheme="minorHAnsi" w:cstheme="minorHAnsi"/>
          <w:color w:val="231F20"/>
          <w:spacing w:val="56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Granges is</w:t>
      </w:r>
      <w:r w:rsidRPr="00E702C3">
        <w:rPr>
          <w:rFonts w:asciiTheme="minorHAnsi" w:hAnsiTheme="minorHAnsi" w:cstheme="minorHAnsi"/>
          <w:color w:val="231F20"/>
          <w:w w:val="94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administered by the </w:t>
      </w:r>
      <w:r w:rsidRPr="00E702C3">
        <w:rPr>
          <w:rFonts w:asciiTheme="minorHAnsi" w:hAnsiTheme="minorHAnsi" w:cstheme="minorHAnsi"/>
          <w:color w:val="231F20"/>
          <w:spacing w:val="-4"/>
          <w:sz w:val="23"/>
          <w:szCs w:val="23"/>
        </w:rPr>
        <w:t xml:space="preserve">Treasurer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of the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State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Grange. The</w:t>
      </w:r>
      <w:r w:rsidRPr="00E702C3">
        <w:rPr>
          <w:rFonts w:asciiTheme="minorHAnsi" w:hAnsiTheme="minorHAnsi" w:cstheme="minorHAnsi"/>
          <w:color w:val="231F20"/>
          <w:w w:val="9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funds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are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mainly invested in certificates of deposit (CD). The </w:t>
      </w:r>
      <w:r w:rsidRPr="00E702C3">
        <w:rPr>
          <w:rFonts w:asciiTheme="minorHAnsi" w:hAnsiTheme="minorHAnsi" w:cstheme="minorHAnsi"/>
          <w:color w:val="231F20"/>
          <w:spacing w:val="-4"/>
          <w:sz w:val="23"/>
          <w:szCs w:val="23"/>
        </w:rPr>
        <w:t xml:space="preserve">Treasurer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of the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State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 remits the interest</w:t>
      </w:r>
      <w:r w:rsidRPr="00E702C3">
        <w:rPr>
          <w:rFonts w:asciiTheme="minorHAnsi" w:hAnsiTheme="minorHAnsi" w:cstheme="minorHAnsi"/>
          <w:color w:val="231F20"/>
          <w:w w:val="109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earned, less the administration fee, to the Subordinate or</w:t>
      </w:r>
      <w:r w:rsidRPr="00E702C3">
        <w:rPr>
          <w:rFonts w:asciiTheme="minorHAnsi" w:hAnsiTheme="minorHAnsi" w:cstheme="minorHAnsi"/>
          <w:color w:val="231F20"/>
          <w:w w:val="111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Pomona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 each six months as interest is credited to</w:t>
      </w:r>
      <w:r w:rsidRPr="00E702C3">
        <w:rPr>
          <w:rFonts w:asciiTheme="minorHAnsi" w:hAnsiTheme="minorHAnsi" w:cstheme="minorHAnsi"/>
          <w:color w:val="231F20"/>
          <w:w w:val="102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 investment. The current administrative fee charged is three percent of the earned interest.</w:t>
      </w:r>
    </w:p>
    <w:p w14:paraId="1C0BA53F" w14:textId="77777777" w:rsidR="00E702C3" w:rsidRPr="00E702C3" w:rsidRDefault="00E702C3" w:rsidP="00E702C3">
      <w:pPr>
        <w:pStyle w:val="BodyText"/>
        <w:ind w:right="318"/>
        <w:rPr>
          <w:rFonts w:asciiTheme="minorHAnsi" w:hAnsiTheme="minorHAnsi" w:cstheme="minorHAnsi"/>
          <w:sz w:val="23"/>
          <w:szCs w:val="23"/>
        </w:rPr>
      </w:pPr>
    </w:p>
    <w:p w14:paraId="3A4F9DDD" w14:textId="3E59E4BB" w:rsidR="00E702C3" w:rsidRPr="00E702C3" w:rsidRDefault="00E702C3" w:rsidP="00E702C3">
      <w:pPr>
        <w:pStyle w:val="BodyText"/>
        <w:ind w:right="317"/>
        <w:rPr>
          <w:rFonts w:asciiTheme="minorHAnsi" w:hAnsiTheme="minorHAnsi" w:cstheme="minorHAnsi"/>
          <w:color w:val="231F20"/>
          <w:sz w:val="23"/>
          <w:szCs w:val="23"/>
        </w:rPr>
      </w:pP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 xml:space="preserve">Requesting </w:t>
      </w:r>
      <w:r w:rsidRPr="00E702C3">
        <w:rPr>
          <w:rFonts w:asciiTheme="minorHAnsi" w:hAnsiTheme="minorHAnsi" w:cstheme="minorHAnsi"/>
          <w:b/>
          <w:color w:val="231F20"/>
          <w:spacing w:val="-4"/>
          <w:sz w:val="23"/>
          <w:szCs w:val="23"/>
        </w:rPr>
        <w:t xml:space="preserve">Trust </w:t>
      </w:r>
      <w:r w:rsidRPr="00E702C3">
        <w:rPr>
          <w:rFonts w:asciiTheme="minorHAnsi" w:hAnsiTheme="minorHAnsi" w:cstheme="minorHAnsi"/>
          <w:b/>
          <w:color w:val="231F20"/>
          <w:sz w:val="23"/>
          <w:szCs w:val="23"/>
        </w:rPr>
        <w:t xml:space="preserve">Funds </w:t>
      </w:r>
      <w:r w:rsidR="006F1C69">
        <w:rPr>
          <w:rFonts w:asciiTheme="minorHAnsi" w:hAnsiTheme="minorHAnsi" w:cstheme="minorHAnsi"/>
          <w:color w:val="231F20"/>
          <w:sz w:val="23"/>
          <w:szCs w:val="23"/>
        </w:rPr>
        <w:t>–</w:t>
      </w:r>
      <w:r w:rsidR="006F1C69" w:rsidRPr="00E702C3">
        <w:rPr>
          <w:rFonts w:asciiTheme="minorHAnsi" w:hAnsiTheme="minorHAnsi" w:cstheme="minorHAnsi"/>
          <w:color w:val="231F20"/>
          <w:spacing w:val="-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If a Grange wishes to withdraw funds from the trust to re-establish a Grange Hall,</w:t>
      </w:r>
      <w:r w:rsidRPr="00E702C3">
        <w:rPr>
          <w:rFonts w:asciiTheme="minorHAnsi" w:hAnsiTheme="minorHAnsi" w:cstheme="minorHAnsi"/>
          <w:color w:val="231F20"/>
          <w:spacing w:val="-10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they</w:t>
      </w:r>
      <w:r w:rsidRPr="00E702C3">
        <w:rPr>
          <w:rFonts w:asciiTheme="minorHAnsi" w:hAnsiTheme="minorHAnsi" w:cstheme="minorHAnsi"/>
          <w:color w:val="231F20"/>
          <w:spacing w:val="-10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must</w:t>
      </w:r>
      <w:r w:rsidRPr="00E702C3">
        <w:rPr>
          <w:rFonts w:asciiTheme="minorHAnsi" w:hAnsiTheme="minorHAnsi" w:cstheme="minorHAnsi"/>
          <w:color w:val="231F20"/>
          <w:spacing w:val="-10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submit</w:t>
      </w:r>
      <w:r w:rsidRPr="00E702C3">
        <w:rPr>
          <w:rFonts w:asciiTheme="minorHAnsi" w:hAnsiTheme="minorHAnsi" w:cstheme="minorHAnsi"/>
          <w:color w:val="231F20"/>
          <w:spacing w:val="-10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a</w:t>
      </w:r>
      <w:r w:rsidRPr="00E702C3">
        <w:rPr>
          <w:rFonts w:asciiTheme="minorHAnsi" w:hAnsiTheme="minorHAnsi" w:cstheme="minorHAnsi"/>
          <w:color w:val="231F20"/>
          <w:spacing w:val="-10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plan</w:t>
      </w:r>
      <w:r w:rsidRPr="00E702C3">
        <w:rPr>
          <w:rFonts w:asciiTheme="minorHAnsi" w:hAnsiTheme="minorHAnsi" w:cstheme="minorHAnsi"/>
          <w:color w:val="231F20"/>
          <w:spacing w:val="-9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of</w:t>
      </w:r>
      <w:r w:rsidRPr="00E702C3">
        <w:rPr>
          <w:rFonts w:asciiTheme="minorHAnsi" w:hAnsiTheme="minorHAnsi" w:cstheme="minorHAnsi"/>
          <w:color w:val="231F20"/>
          <w:spacing w:val="-10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action,</w:t>
      </w:r>
      <w:r w:rsidRPr="00E702C3">
        <w:rPr>
          <w:rFonts w:asciiTheme="minorHAnsi" w:hAnsiTheme="minorHAnsi" w:cstheme="minorHAnsi"/>
          <w:color w:val="231F20"/>
          <w:spacing w:val="-10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>approved</w:t>
      </w:r>
      <w:r w:rsidRPr="00E702C3">
        <w:rPr>
          <w:rFonts w:asciiTheme="minorHAnsi" w:hAnsiTheme="minorHAnsi" w:cstheme="minorHAnsi"/>
          <w:color w:val="231F20"/>
          <w:spacing w:val="-9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by</w:t>
      </w:r>
      <w:r w:rsidRPr="00E702C3">
        <w:rPr>
          <w:rFonts w:asciiTheme="minorHAnsi" w:hAnsiTheme="minorHAnsi" w:cstheme="minorHAnsi"/>
          <w:color w:val="231F20"/>
          <w:spacing w:val="-10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said Grange, to the Master and Executive Committee of the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State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Grange. Such plans must be in accordance with Article</w:t>
      </w:r>
      <w:r w:rsidRPr="00E702C3">
        <w:rPr>
          <w:rFonts w:asciiTheme="minorHAnsi" w:hAnsiTheme="minorHAnsi" w:cstheme="minorHAnsi"/>
          <w:color w:val="231F20"/>
          <w:spacing w:val="-2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XI,</w:t>
      </w:r>
      <w:r w:rsidRPr="00E702C3">
        <w:rPr>
          <w:rFonts w:asciiTheme="minorHAnsi" w:hAnsiTheme="minorHAnsi" w:cstheme="minorHAnsi"/>
          <w:color w:val="231F20"/>
          <w:spacing w:val="-2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Section</w:t>
      </w:r>
      <w:r w:rsidRPr="00E702C3">
        <w:rPr>
          <w:rFonts w:asciiTheme="minorHAnsi" w:hAnsiTheme="minorHAnsi" w:cstheme="minorHAnsi"/>
          <w:color w:val="231F20"/>
          <w:spacing w:val="-2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4.11.2</w:t>
      </w:r>
      <w:r w:rsidRPr="00E702C3">
        <w:rPr>
          <w:rFonts w:asciiTheme="minorHAnsi" w:hAnsiTheme="minorHAnsi" w:cstheme="minorHAnsi"/>
          <w:color w:val="231F20"/>
          <w:spacing w:val="-2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of</w:t>
      </w:r>
      <w:r w:rsidRPr="00E702C3">
        <w:rPr>
          <w:rFonts w:asciiTheme="minorHAnsi" w:hAnsiTheme="minorHAnsi" w:cstheme="minorHAnsi"/>
          <w:color w:val="231F20"/>
          <w:spacing w:val="-2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</w:t>
      </w:r>
      <w:r w:rsidRPr="00E702C3">
        <w:rPr>
          <w:rFonts w:asciiTheme="minorHAnsi" w:hAnsiTheme="minorHAnsi" w:cstheme="minorHAnsi"/>
          <w:color w:val="231F20"/>
          <w:spacing w:val="-2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Bylaws.</w:t>
      </w:r>
    </w:p>
    <w:p w14:paraId="7CADE317" w14:textId="77777777" w:rsidR="00E702C3" w:rsidRPr="00E702C3" w:rsidRDefault="00E702C3" w:rsidP="00E702C3">
      <w:pPr>
        <w:pStyle w:val="BodyText"/>
        <w:ind w:right="317"/>
        <w:rPr>
          <w:rFonts w:asciiTheme="minorHAnsi" w:hAnsiTheme="minorHAnsi" w:cstheme="minorHAnsi"/>
          <w:sz w:val="23"/>
          <w:szCs w:val="23"/>
        </w:rPr>
      </w:pPr>
    </w:p>
    <w:p w14:paraId="1B680BD7" w14:textId="7BAB5B54" w:rsidR="00E702C3" w:rsidRPr="00E702C3" w:rsidRDefault="00E702C3" w:rsidP="00E702C3">
      <w:pPr>
        <w:pStyle w:val="BodyText"/>
        <w:ind w:right="317"/>
        <w:rPr>
          <w:rFonts w:asciiTheme="minorHAnsi" w:hAnsiTheme="minorHAnsi" w:cstheme="minorHAnsi"/>
          <w:color w:val="231F20"/>
          <w:sz w:val="23"/>
          <w:szCs w:val="23"/>
        </w:rPr>
      </w:pP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If a Grange wishes to use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any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portion of the invested funds for the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“general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purposes of the </w:t>
      </w:r>
      <w:r w:rsidRPr="00E702C3">
        <w:rPr>
          <w:rFonts w:asciiTheme="minorHAnsi" w:hAnsiTheme="minorHAnsi" w:cstheme="minorHAnsi"/>
          <w:color w:val="231F20"/>
          <w:spacing w:val="-7"/>
          <w:sz w:val="23"/>
          <w:szCs w:val="23"/>
        </w:rPr>
        <w:t>Order”,</w:t>
      </w:r>
      <w:r w:rsidRPr="00E702C3">
        <w:rPr>
          <w:rFonts w:asciiTheme="minorHAnsi" w:hAnsiTheme="minorHAnsi" w:cstheme="minorHAnsi"/>
          <w:color w:val="231F20"/>
          <w:spacing w:val="45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which could include improvements to the building or property, they must submit a request to the Master and Executive Committee of the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State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 who shall be responsible for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determining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if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request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is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in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the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best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interest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of</w:t>
      </w:r>
      <w:r w:rsidRPr="00E702C3">
        <w:rPr>
          <w:rFonts w:asciiTheme="minorHAnsi" w:hAnsiTheme="minorHAnsi" w:cstheme="minorHAnsi"/>
          <w:color w:val="231F20"/>
          <w:spacing w:val="-8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the </w:t>
      </w:r>
      <w:r w:rsidRPr="00E702C3">
        <w:rPr>
          <w:rFonts w:asciiTheme="minorHAnsi" w:hAnsiTheme="minorHAnsi" w:cstheme="minorHAnsi"/>
          <w:color w:val="231F20"/>
          <w:spacing w:val="-4"/>
          <w:sz w:val="23"/>
          <w:szCs w:val="23"/>
        </w:rPr>
        <w:t xml:space="preserve">Order.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No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more </w:t>
      </w:r>
      <w:r w:rsidR="005E5906">
        <w:rPr>
          <w:rFonts w:asciiTheme="minorHAnsi" w:hAnsiTheme="minorHAnsi" w:cstheme="minorHAnsi"/>
          <w:color w:val="231F20"/>
          <w:sz w:val="23"/>
          <w:szCs w:val="23"/>
        </w:rPr>
        <w:t>than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 ten percent of the investment may be withdrawn in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any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one-year period for non-Grange donations.</w:t>
      </w:r>
    </w:p>
    <w:p w14:paraId="28755B2A" w14:textId="77777777" w:rsidR="00E702C3" w:rsidRPr="00E702C3" w:rsidRDefault="00E702C3" w:rsidP="00E702C3">
      <w:pPr>
        <w:pStyle w:val="BodyText"/>
        <w:ind w:right="317"/>
        <w:rPr>
          <w:rFonts w:asciiTheme="minorHAnsi" w:hAnsiTheme="minorHAnsi" w:cstheme="minorHAnsi"/>
          <w:sz w:val="23"/>
          <w:szCs w:val="23"/>
        </w:rPr>
      </w:pPr>
    </w:p>
    <w:p w14:paraId="280F9E9B" w14:textId="5E84D915" w:rsidR="00E702C3" w:rsidRDefault="00E702C3" w:rsidP="00E702C3">
      <w:pPr>
        <w:rPr>
          <w:rFonts w:asciiTheme="minorHAnsi" w:hAnsiTheme="minorHAnsi" w:cstheme="minorHAnsi"/>
          <w:color w:val="231F20"/>
          <w:sz w:val="23"/>
          <w:szCs w:val="23"/>
        </w:rPr>
      </w:pPr>
      <w:r w:rsidRPr="00E702C3">
        <w:rPr>
          <w:rFonts w:asciiTheme="minorHAnsi" w:hAnsiTheme="minorHAnsi" w:cstheme="minorHAnsi"/>
          <w:color w:val="231F20"/>
          <w:sz w:val="23"/>
          <w:szCs w:val="23"/>
        </w:rPr>
        <w:t>Request for funds must be made using the form</w:t>
      </w:r>
      <w:r w:rsidRPr="00E702C3">
        <w:rPr>
          <w:rFonts w:asciiTheme="minorHAnsi" w:hAnsiTheme="minorHAnsi" w:cstheme="minorHAnsi"/>
          <w:color w:val="231F20"/>
          <w:spacing w:val="-40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pacing w:val="-4"/>
          <w:sz w:val="23"/>
          <w:szCs w:val="23"/>
        </w:rPr>
        <w:t xml:space="preserve">below,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 xml:space="preserve">and shall bear the signature of the Master and Secretary of the said Subordinate or </w:t>
      </w:r>
      <w:r w:rsidRPr="00E702C3">
        <w:rPr>
          <w:rFonts w:asciiTheme="minorHAnsi" w:hAnsiTheme="minorHAnsi" w:cstheme="minorHAnsi"/>
          <w:color w:val="231F20"/>
          <w:spacing w:val="-3"/>
          <w:sz w:val="23"/>
          <w:szCs w:val="23"/>
        </w:rPr>
        <w:t xml:space="preserve">Pomona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Grange, along with the seal imprint of the</w:t>
      </w:r>
      <w:r w:rsidRPr="00E702C3">
        <w:rPr>
          <w:rFonts w:asciiTheme="minorHAnsi" w:hAnsiTheme="minorHAnsi" w:cstheme="minorHAnsi"/>
          <w:color w:val="231F20"/>
          <w:spacing w:val="-19"/>
          <w:sz w:val="23"/>
          <w:szCs w:val="23"/>
        </w:rPr>
        <w:t xml:space="preserve"> </w:t>
      </w:r>
      <w:r w:rsidRPr="00E702C3">
        <w:rPr>
          <w:rFonts w:asciiTheme="minorHAnsi" w:hAnsiTheme="minorHAnsi" w:cstheme="minorHAnsi"/>
          <w:color w:val="231F20"/>
          <w:sz w:val="23"/>
          <w:szCs w:val="23"/>
        </w:rPr>
        <w:t>Grange.</w:t>
      </w:r>
    </w:p>
    <w:p w14:paraId="604F89B0" w14:textId="53EB3AB2" w:rsidR="00E702C3" w:rsidRDefault="00FE37F5" w:rsidP="00E702C3">
      <w:pPr>
        <w:rPr>
          <w:rFonts w:asciiTheme="minorHAnsi" w:hAnsiTheme="minorHAnsi" w:cstheme="minorHAnsi"/>
          <w:sz w:val="23"/>
          <w:szCs w:val="23"/>
        </w:rPr>
      </w:pPr>
      <w:r w:rsidRPr="00142899">
        <w:rPr>
          <w:noProof/>
          <w:sz w:val="40"/>
          <w:szCs w:val="40"/>
        </w:rPr>
        <w:lastRenderedPageBreak/>
        <w:drawing>
          <wp:anchor distT="0" distB="0" distL="114300" distR="114300" simplePos="0" relativeHeight="251659776" behindDoc="1" locked="0" layoutInCell="1" allowOverlap="1" wp14:anchorId="2820F9FF" wp14:editId="41CA4C79">
            <wp:simplePos x="0" y="0"/>
            <wp:positionH relativeFrom="margin">
              <wp:posOffset>341630</wp:posOffset>
            </wp:positionH>
            <wp:positionV relativeFrom="paragraph">
              <wp:posOffset>160655</wp:posOffset>
            </wp:positionV>
            <wp:extent cx="698500" cy="817094"/>
            <wp:effectExtent l="0" t="0" r="0" b="0"/>
            <wp:wrapNone/>
            <wp:docPr id="6" name="Picture 5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1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96484" w14:textId="7194F78E" w:rsidR="00E702C3" w:rsidRDefault="00E702C3" w:rsidP="00E702C3">
      <w:pPr>
        <w:rPr>
          <w:rFonts w:asciiTheme="minorHAnsi" w:hAnsiTheme="minorHAnsi" w:cstheme="minorHAnsi"/>
          <w:sz w:val="23"/>
          <w:szCs w:val="23"/>
        </w:rPr>
      </w:pPr>
    </w:p>
    <w:p w14:paraId="19ABB10C" w14:textId="77777777" w:rsidR="00FE37F5" w:rsidRPr="00FE37F5" w:rsidRDefault="00E702C3" w:rsidP="00E702C3">
      <w:pPr>
        <w:spacing w:before="2"/>
        <w:jc w:val="center"/>
        <w:rPr>
          <w:rFonts w:asciiTheme="minorHAnsi" w:hAnsiTheme="minorHAnsi" w:cstheme="minorHAnsi"/>
          <w:b/>
          <w:bCs/>
          <w:color w:val="231F20"/>
          <w:sz w:val="28"/>
        </w:rPr>
      </w:pPr>
      <w:r w:rsidRPr="00FE37F5">
        <w:rPr>
          <w:rFonts w:asciiTheme="minorHAnsi" w:hAnsiTheme="minorHAnsi" w:cstheme="minorHAnsi"/>
          <w:b/>
          <w:bCs/>
          <w:color w:val="231F20"/>
          <w:sz w:val="28"/>
        </w:rPr>
        <w:t xml:space="preserve">Request of Funds Held by the </w:t>
      </w:r>
    </w:p>
    <w:p w14:paraId="7E1D5358" w14:textId="00C17B81" w:rsidR="00E702C3" w:rsidRPr="00FE37F5" w:rsidRDefault="00FE37F5" w:rsidP="00E702C3">
      <w:pPr>
        <w:spacing w:before="2"/>
        <w:jc w:val="center"/>
        <w:rPr>
          <w:rFonts w:asciiTheme="minorHAnsi" w:hAnsiTheme="minorHAnsi" w:cstheme="minorHAnsi"/>
          <w:b/>
          <w:bCs/>
          <w:color w:val="231F20"/>
          <w:sz w:val="28"/>
        </w:rPr>
      </w:pPr>
      <w:r w:rsidRPr="00FE37F5">
        <w:rPr>
          <w:rFonts w:asciiTheme="minorHAnsi" w:hAnsiTheme="minorHAnsi" w:cstheme="minorHAnsi"/>
          <w:b/>
          <w:bCs/>
          <w:color w:val="231F20"/>
          <w:sz w:val="28"/>
        </w:rPr>
        <w:t xml:space="preserve">Pennsylvania </w:t>
      </w:r>
      <w:r w:rsidR="00E702C3" w:rsidRPr="00FE37F5">
        <w:rPr>
          <w:rFonts w:asciiTheme="minorHAnsi" w:hAnsiTheme="minorHAnsi" w:cstheme="minorHAnsi"/>
          <w:b/>
          <w:bCs/>
          <w:color w:val="231F20"/>
          <w:sz w:val="28"/>
        </w:rPr>
        <w:t>State Grange Trust Fund</w:t>
      </w:r>
    </w:p>
    <w:p w14:paraId="22073211" w14:textId="091876B1" w:rsidR="00E702C3" w:rsidRDefault="00E702C3" w:rsidP="00E702C3">
      <w:pPr>
        <w:spacing w:before="2"/>
        <w:jc w:val="center"/>
        <w:rPr>
          <w:rFonts w:asciiTheme="minorHAnsi" w:hAnsiTheme="minorHAnsi" w:cstheme="minorHAnsi"/>
          <w:color w:val="231F20"/>
          <w:sz w:val="28"/>
        </w:rPr>
      </w:pPr>
    </w:p>
    <w:p w14:paraId="0A8E26D7" w14:textId="29258C64" w:rsidR="00E702C3" w:rsidRDefault="00E702C3" w:rsidP="00E702C3">
      <w:pPr>
        <w:spacing w:before="2"/>
        <w:jc w:val="center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1260"/>
        <w:gridCol w:w="1530"/>
      </w:tblGrid>
      <w:tr w:rsidR="00FE37F5" w14:paraId="26C3BD99" w14:textId="77777777" w:rsidTr="00FE37F5">
        <w:tc>
          <w:tcPr>
            <w:tcW w:w="4968" w:type="dxa"/>
            <w:tcBorders>
              <w:bottom w:val="single" w:sz="4" w:space="0" w:color="auto"/>
            </w:tcBorders>
          </w:tcPr>
          <w:p w14:paraId="58E9531B" w14:textId="77777777" w:rsidR="00FE37F5" w:rsidRDefault="00FE37F5" w:rsidP="00E702C3">
            <w:pPr>
              <w:spacing w:before="2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60" w:type="dxa"/>
          </w:tcPr>
          <w:p w14:paraId="0A260588" w14:textId="6E0EE915" w:rsidR="00FE37F5" w:rsidRDefault="00FE37F5" w:rsidP="00FE37F5">
            <w:pPr>
              <w:spacing w:before="2"/>
              <w:rPr>
                <w:rFonts w:asciiTheme="minorHAnsi" w:hAnsiTheme="minorHAnsi" w:cstheme="minorHAnsi"/>
                <w:sz w:val="28"/>
              </w:rPr>
            </w:pPr>
            <w:r w:rsidRPr="00FE37F5">
              <w:rPr>
                <w:rFonts w:asciiTheme="minorHAnsi" w:hAnsiTheme="minorHAnsi" w:cstheme="minorHAnsi"/>
                <w:sz w:val="28"/>
              </w:rPr>
              <w:t>Grange #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02DD62" w14:textId="77777777" w:rsidR="00FE37F5" w:rsidRDefault="00FE37F5" w:rsidP="00E702C3">
            <w:pPr>
              <w:spacing w:before="2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2087ADAC" w14:textId="1FC31DC5" w:rsidR="00FE37F5" w:rsidRDefault="00FE37F5" w:rsidP="00E702C3">
      <w:pPr>
        <w:spacing w:before="2"/>
        <w:jc w:val="center"/>
        <w:rPr>
          <w:rFonts w:asciiTheme="minorHAnsi" w:hAnsiTheme="minorHAnsi" w:cstheme="minorHAnsi"/>
          <w:sz w:val="28"/>
        </w:rPr>
      </w:pPr>
    </w:p>
    <w:p w14:paraId="1B59C93D" w14:textId="40C105EE" w:rsidR="00FE37F5" w:rsidRDefault="00FE37F5" w:rsidP="00FE37F5">
      <w:pPr>
        <w:spacing w:before="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Has voted to request a withdrawal of invested funds held by the Pennsylvania State Grange.</w:t>
      </w:r>
    </w:p>
    <w:p w14:paraId="480D57B3" w14:textId="42EA3882" w:rsidR="00FE37F5" w:rsidRDefault="00FE37F5" w:rsidP="00FE37F5">
      <w:pPr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330"/>
      </w:tblGrid>
      <w:tr w:rsidR="00FE37F5" w14:paraId="7DD0EFF1" w14:textId="77777777" w:rsidTr="005E5906">
        <w:tc>
          <w:tcPr>
            <w:tcW w:w="2538" w:type="dxa"/>
          </w:tcPr>
          <w:p w14:paraId="14ABC7B9" w14:textId="7A240A9E" w:rsidR="00FE37F5" w:rsidRDefault="00FE37F5" w:rsidP="00FE37F5">
            <w:pPr>
              <w:spacing w:before="2"/>
              <w:rPr>
                <w:rFonts w:asciiTheme="minorHAnsi" w:hAnsiTheme="minorHAnsi" w:cstheme="minorHAnsi"/>
                <w:sz w:val="28"/>
              </w:rPr>
            </w:pPr>
            <w:r w:rsidRPr="00FE37F5">
              <w:rPr>
                <w:rFonts w:asciiTheme="minorHAnsi" w:hAnsiTheme="minorHAnsi" w:cstheme="minorHAnsi"/>
                <w:sz w:val="28"/>
              </w:rPr>
              <w:t>Amount Requested: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D19B211" w14:textId="77777777" w:rsidR="00FE37F5" w:rsidRDefault="00FE37F5" w:rsidP="00FE37F5">
            <w:pPr>
              <w:spacing w:before="2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2E869BD5" w14:textId="77777777" w:rsidR="00FE37F5" w:rsidRPr="00DA4E64" w:rsidRDefault="00FE37F5" w:rsidP="00FE37F5">
      <w:pPr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060"/>
      </w:tblGrid>
      <w:tr w:rsidR="00FE37F5" w14:paraId="4DAA9C57" w14:textId="77777777" w:rsidTr="005E5906">
        <w:tc>
          <w:tcPr>
            <w:tcW w:w="3348" w:type="dxa"/>
          </w:tcPr>
          <w:p w14:paraId="6A2F374B" w14:textId="218C7D9A" w:rsidR="00FE37F5" w:rsidRDefault="00FE37F5" w:rsidP="002D563B">
            <w:pPr>
              <w:spacing w:before="2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Date Approved by Grange</w:t>
            </w:r>
            <w:r w:rsidRPr="00FE37F5">
              <w:rPr>
                <w:rFonts w:asciiTheme="minorHAnsi" w:hAnsiTheme="minorHAnsi" w:cstheme="minorHAnsi"/>
                <w:sz w:val="28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0692B30" w14:textId="77777777" w:rsidR="00FE37F5" w:rsidRDefault="00FE37F5" w:rsidP="002D563B">
            <w:pPr>
              <w:spacing w:before="2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6BB6EAC0" w14:textId="77777777" w:rsidR="00E702C3" w:rsidRPr="00FE37F5" w:rsidRDefault="00E702C3" w:rsidP="00FE37F5">
      <w:pPr>
        <w:spacing w:before="2"/>
        <w:rPr>
          <w:rFonts w:asciiTheme="minorHAnsi" w:hAnsiTheme="minorHAnsi" w:cstheme="minorHAnsi"/>
          <w:sz w:val="28"/>
        </w:rPr>
      </w:pPr>
    </w:p>
    <w:p w14:paraId="5E8E9DBC" w14:textId="2C49D6E8" w:rsidR="00E702C3" w:rsidRDefault="00FE37F5" w:rsidP="00FE37F5">
      <w:pPr>
        <w:spacing w:before="2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Planned use of funds:</w:t>
      </w:r>
    </w:p>
    <w:p w14:paraId="27C6457E" w14:textId="7C64C9FD" w:rsidR="00FE37F5" w:rsidRDefault="00FE37F5" w:rsidP="00FE37F5">
      <w:pPr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FE37F5" w14:paraId="04C3F8D2" w14:textId="77777777" w:rsidTr="00FE37F5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52D9E" w14:textId="77777777" w:rsidR="00FE37F5" w:rsidRDefault="00FE37F5" w:rsidP="00FE37F5">
            <w:pPr>
              <w:spacing w:before="2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2AEB946E" w14:textId="77777777" w:rsidR="00FE37F5" w:rsidRDefault="00FE37F5" w:rsidP="00FE37F5">
      <w:pPr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FE37F5" w14:paraId="5AE61C8F" w14:textId="77777777" w:rsidTr="002D563B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1B4D" w14:textId="77777777" w:rsidR="00FE37F5" w:rsidRDefault="00FE37F5" w:rsidP="002D563B">
            <w:pPr>
              <w:spacing w:before="2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48E26DA5" w14:textId="77777777" w:rsidR="00FE37F5" w:rsidRDefault="00FE37F5" w:rsidP="00FE37F5">
      <w:pPr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FE37F5" w14:paraId="4245AD71" w14:textId="77777777" w:rsidTr="002D563B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528A9" w14:textId="77777777" w:rsidR="00FE37F5" w:rsidRDefault="00FE37F5" w:rsidP="002D563B">
            <w:pPr>
              <w:spacing w:before="2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C370601" w14:textId="77777777" w:rsidR="00FE37F5" w:rsidRDefault="00FE37F5" w:rsidP="00FE37F5">
      <w:pPr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FE37F5" w14:paraId="709410AF" w14:textId="77777777" w:rsidTr="002D563B"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6205A" w14:textId="77777777" w:rsidR="00FE37F5" w:rsidRDefault="00FE37F5" w:rsidP="002D563B">
            <w:pPr>
              <w:spacing w:before="2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1C62C25B" w14:textId="77777777" w:rsidR="00FE37F5" w:rsidRDefault="00FE37F5" w:rsidP="00FE37F5">
      <w:pPr>
        <w:spacing w:before="2"/>
        <w:rPr>
          <w:rFonts w:asciiTheme="minorHAnsi" w:hAnsiTheme="minorHAnsi" w:cstheme="minorHAnsi"/>
          <w:sz w:val="28"/>
        </w:rPr>
      </w:pPr>
    </w:p>
    <w:p w14:paraId="11FACB72" w14:textId="7B50EA4E" w:rsidR="00FE37F5" w:rsidRDefault="00FE37F5" w:rsidP="00FE37F5">
      <w:pPr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350"/>
      </w:tblGrid>
      <w:tr w:rsidR="00FE37F5" w14:paraId="2C788CC5" w14:textId="77777777" w:rsidTr="00FE37F5">
        <w:tc>
          <w:tcPr>
            <w:tcW w:w="4518" w:type="dxa"/>
            <w:tcBorders>
              <w:bottom w:val="single" w:sz="4" w:space="0" w:color="auto"/>
            </w:tcBorders>
          </w:tcPr>
          <w:p w14:paraId="181065F5" w14:textId="464E0E7F" w:rsidR="00FE37F5" w:rsidRDefault="00FE37F5" w:rsidP="002D563B">
            <w:pPr>
              <w:spacing w:before="2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50" w:type="dxa"/>
          </w:tcPr>
          <w:p w14:paraId="48241CFA" w14:textId="128FFB89" w:rsidR="00FE37F5" w:rsidRDefault="00FE37F5" w:rsidP="002D563B">
            <w:pPr>
              <w:spacing w:before="2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Master</w:t>
            </w:r>
          </w:p>
        </w:tc>
      </w:tr>
    </w:tbl>
    <w:p w14:paraId="45D9F581" w14:textId="528C3301" w:rsidR="005E5906" w:rsidRPr="00DA4E64" w:rsidRDefault="005E5906" w:rsidP="005E5906">
      <w:pPr>
        <w:pStyle w:val="BodyText"/>
        <w:tabs>
          <w:tab w:val="left" w:pos="4579"/>
          <w:tab w:val="left" w:pos="7339"/>
        </w:tabs>
        <w:spacing w:before="113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spacing w:val="-3"/>
        </w:rPr>
        <w:t>Grange Seal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350"/>
      </w:tblGrid>
      <w:tr w:rsidR="00FE37F5" w14:paraId="6B9AF871" w14:textId="77777777" w:rsidTr="002D563B">
        <w:tc>
          <w:tcPr>
            <w:tcW w:w="4518" w:type="dxa"/>
            <w:tcBorders>
              <w:bottom w:val="single" w:sz="4" w:space="0" w:color="auto"/>
            </w:tcBorders>
          </w:tcPr>
          <w:p w14:paraId="4AD5E372" w14:textId="77777777" w:rsidR="00FE37F5" w:rsidRDefault="00FE37F5" w:rsidP="002D563B">
            <w:pPr>
              <w:spacing w:before="2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50" w:type="dxa"/>
          </w:tcPr>
          <w:p w14:paraId="0A835686" w14:textId="16D7C1AF" w:rsidR="00FE37F5" w:rsidRDefault="00FE37F5" w:rsidP="002D563B">
            <w:pPr>
              <w:spacing w:before="2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Secretary</w:t>
            </w:r>
          </w:p>
        </w:tc>
      </w:tr>
    </w:tbl>
    <w:p w14:paraId="55AC3D90" w14:textId="77777777" w:rsidR="005E5906" w:rsidRDefault="005E5906" w:rsidP="005E5906">
      <w:pPr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0"/>
      </w:tblGrid>
      <w:tr w:rsidR="005E5906" w14:paraId="2B50BFA1" w14:textId="77777777" w:rsidTr="005E5906">
        <w:tc>
          <w:tcPr>
            <w:tcW w:w="4518" w:type="dxa"/>
            <w:tcBorders>
              <w:bottom w:val="single" w:sz="4" w:space="0" w:color="auto"/>
            </w:tcBorders>
          </w:tcPr>
          <w:p w14:paraId="4BC2A623" w14:textId="77777777" w:rsidR="005E5906" w:rsidRDefault="005E5906" w:rsidP="002D563B">
            <w:pPr>
              <w:spacing w:before="2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500" w:type="dxa"/>
          </w:tcPr>
          <w:p w14:paraId="056C6AFB" w14:textId="24EB8694" w:rsidR="005E5906" w:rsidRDefault="005E5906" w:rsidP="002D563B">
            <w:pPr>
              <w:spacing w:before="2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Date of Request to the State Grange</w:t>
            </w:r>
          </w:p>
        </w:tc>
      </w:tr>
    </w:tbl>
    <w:p w14:paraId="7171A80F" w14:textId="77777777" w:rsidR="00E702C3" w:rsidRPr="00E702C3" w:rsidRDefault="00E702C3" w:rsidP="00E702C3">
      <w:pPr>
        <w:rPr>
          <w:rFonts w:asciiTheme="minorHAnsi" w:hAnsiTheme="minorHAnsi" w:cstheme="minorHAnsi"/>
          <w:sz w:val="23"/>
          <w:szCs w:val="23"/>
        </w:rPr>
      </w:pPr>
    </w:p>
    <w:sectPr w:rsidR="00E702C3" w:rsidRPr="00E702C3" w:rsidSect="00E702C3">
      <w:pgSz w:w="12240" w:h="15840" w:code="1"/>
      <w:pgMar w:top="576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C3"/>
    <w:rsid w:val="00020367"/>
    <w:rsid w:val="0018208A"/>
    <w:rsid w:val="001D0334"/>
    <w:rsid w:val="00213A2D"/>
    <w:rsid w:val="002743A3"/>
    <w:rsid w:val="002B4311"/>
    <w:rsid w:val="003C6EFA"/>
    <w:rsid w:val="00533EB7"/>
    <w:rsid w:val="005E5906"/>
    <w:rsid w:val="00695227"/>
    <w:rsid w:val="006F1C69"/>
    <w:rsid w:val="00766ACC"/>
    <w:rsid w:val="008F4D32"/>
    <w:rsid w:val="00AC5D83"/>
    <w:rsid w:val="00B60D26"/>
    <w:rsid w:val="00B673C4"/>
    <w:rsid w:val="00B95A55"/>
    <w:rsid w:val="00BA778B"/>
    <w:rsid w:val="00C25C09"/>
    <w:rsid w:val="00C87102"/>
    <w:rsid w:val="00CA3633"/>
    <w:rsid w:val="00CA5ACE"/>
    <w:rsid w:val="00DB4D39"/>
    <w:rsid w:val="00E702C3"/>
    <w:rsid w:val="00F337D5"/>
    <w:rsid w:val="00F76789"/>
    <w:rsid w:val="00F90F5C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CE97"/>
  <w15:chartTrackingRefBased/>
  <w15:docId w15:val="{7696777F-6EFE-4A8E-9186-EE242A6C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02C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02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02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2</cp:revision>
  <cp:lastPrinted>2022-12-13T18:10:00Z</cp:lastPrinted>
  <dcterms:created xsi:type="dcterms:W3CDTF">2022-12-22T15:02:00Z</dcterms:created>
  <dcterms:modified xsi:type="dcterms:W3CDTF">2022-12-22T15:02:00Z</dcterms:modified>
</cp:coreProperties>
</file>